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C03" w:rsidRDefault="007E1C03"/>
    <w:p w:rsidR="007E1C03" w:rsidRDefault="007E1C03">
      <w:r>
        <w:t>A good example to conclude results with data collection:</w:t>
      </w:r>
    </w:p>
    <w:p w:rsidR="007E1C03" w:rsidRDefault="007E1C03"/>
    <w:p w:rsidR="007E1C03" w:rsidRDefault="007E1C03"/>
    <w:p w:rsidR="002E462F" w:rsidRDefault="007E1C03">
      <w:r>
        <w:rPr>
          <w:noProof/>
        </w:rPr>
        <w:drawing>
          <wp:inline distT="0" distB="0" distL="0" distR="0" wp14:anchorId="15087ACB" wp14:editId="2B4A326F">
            <wp:extent cx="5631180" cy="3002280"/>
            <wp:effectExtent l="0" t="0" r="26670" b="2667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7E1C03" w:rsidRDefault="007E1C03"/>
    <w:p w:rsidR="007E1C03" w:rsidRPr="007E1C03" w:rsidRDefault="007E1C03" w:rsidP="007E1C03">
      <w:r>
        <w:t>In conclusion, the hypothesis was supported with the above collected data.  As velocity of the softball increased the distance of the tennis ball increased in equal amounts.  The slope of 0.60 indicates there is a positive relationship between the x and y values.  The R</w:t>
      </w:r>
      <w:r>
        <w:rPr>
          <w:vertAlign w:val="superscript"/>
        </w:rPr>
        <w:t>2</w:t>
      </w:r>
      <w:r>
        <w:t xml:space="preserve"> number of .8375 provides accuracy of data collection.  Because the number is closer to one, data collected contains less error in results throughout the laboratory procedure.  </w:t>
      </w:r>
      <w:bookmarkStart w:id="0" w:name="_GoBack"/>
      <w:bookmarkEnd w:id="0"/>
    </w:p>
    <w:p w:rsidR="007E1C03" w:rsidRDefault="007E1C03"/>
    <w:sectPr w:rsidR="007E1C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C03"/>
    <w:rsid w:val="002E462F"/>
    <w:rsid w:val="007E1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1C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1C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1C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1C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Distance</a:t>
            </a:r>
            <a:r>
              <a:rPr lang="en-US" baseline="0"/>
              <a:t> vs Velocity</a:t>
            </a:r>
            <a:endParaRPr lang="en-US"/>
          </a:p>
        </c:rich>
      </c:tx>
      <c:overlay val="0"/>
    </c:title>
    <c:autoTitleDeleted val="0"/>
    <c:plotArea>
      <c:layout>
        <c:manualLayout>
          <c:layoutTarget val="inner"/>
          <c:xMode val="edge"/>
          <c:yMode val="edge"/>
          <c:x val="0.12123862642169729"/>
          <c:y val="0.22721092155147274"/>
          <c:w val="0.82449759405074363"/>
          <c:h val="0.59104512977544477"/>
        </c:manualLayout>
      </c:layout>
      <c:scatterChart>
        <c:scatterStyle val="lineMarker"/>
        <c:varyColors val="0"/>
        <c:ser>
          <c:idx val="0"/>
          <c:order val="0"/>
          <c:spPr>
            <a:ln w="28575">
              <a:noFill/>
            </a:ln>
          </c:spPr>
          <c:trendline>
            <c:trendlineType val="linear"/>
            <c:dispRSqr val="1"/>
            <c:dispEq val="1"/>
            <c:trendlineLbl>
              <c:layout>
                <c:manualLayout>
                  <c:x val="8.8001449074616683E-2"/>
                  <c:y val="-0.1976001572138508"/>
                </c:manualLayout>
              </c:layout>
              <c:numFmt formatCode="General" sourceLinked="0"/>
            </c:trendlineLbl>
          </c:trendline>
          <c:xVal>
            <c:numRef>
              <c:f>Sheet1!$A$7:$A$11</c:f>
              <c:numCache>
                <c:formatCode>General</c:formatCode>
                <c:ptCount val="5"/>
                <c:pt idx="0">
                  <c:v>0.91</c:v>
                </c:pt>
                <c:pt idx="1">
                  <c:v>1.25</c:v>
                </c:pt>
                <c:pt idx="2">
                  <c:v>1.34</c:v>
                </c:pt>
                <c:pt idx="3">
                  <c:v>1.45</c:v>
                </c:pt>
                <c:pt idx="4">
                  <c:v>1.56</c:v>
                </c:pt>
              </c:numCache>
            </c:numRef>
          </c:xVal>
          <c:yVal>
            <c:numRef>
              <c:f>Sheet1!$B$7:$B$11</c:f>
              <c:numCache>
                <c:formatCode>General</c:formatCode>
                <c:ptCount val="5"/>
                <c:pt idx="0">
                  <c:v>0.56000000000000005</c:v>
                </c:pt>
                <c:pt idx="1">
                  <c:v>0.61</c:v>
                </c:pt>
                <c:pt idx="2">
                  <c:v>0.78</c:v>
                </c:pt>
                <c:pt idx="3">
                  <c:v>0.89</c:v>
                </c:pt>
                <c:pt idx="4">
                  <c:v>0.91</c:v>
                </c:pt>
              </c:numCache>
            </c:numRef>
          </c:yVal>
          <c:smooth val="0"/>
        </c:ser>
        <c:dLbls>
          <c:showLegendKey val="0"/>
          <c:showVal val="0"/>
          <c:showCatName val="0"/>
          <c:showSerName val="0"/>
          <c:showPercent val="0"/>
          <c:showBubbleSize val="0"/>
        </c:dLbls>
        <c:axId val="288451200"/>
        <c:axId val="41608320"/>
      </c:scatterChart>
      <c:valAx>
        <c:axId val="288451200"/>
        <c:scaling>
          <c:orientation val="minMax"/>
        </c:scaling>
        <c:delete val="0"/>
        <c:axPos val="b"/>
        <c:title>
          <c:tx>
            <c:rich>
              <a:bodyPr/>
              <a:lstStyle/>
              <a:p>
                <a:pPr>
                  <a:defRPr/>
                </a:pPr>
                <a:r>
                  <a:rPr lang="en-US"/>
                  <a:t>velocity</a:t>
                </a:r>
                <a:r>
                  <a:rPr lang="en-US" baseline="0"/>
                  <a:t> (m/s)</a:t>
                </a:r>
                <a:endParaRPr lang="en-US"/>
              </a:p>
            </c:rich>
          </c:tx>
          <c:overlay val="0"/>
        </c:title>
        <c:numFmt formatCode="General" sourceLinked="1"/>
        <c:majorTickMark val="out"/>
        <c:minorTickMark val="none"/>
        <c:tickLblPos val="nextTo"/>
        <c:crossAx val="41608320"/>
        <c:crosses val="autoZero"/>
        <c:crossBetween val="midCat"/>
      </c:valAx>
      <c:valAx>
        <c:axId val="41608320"/>
        <c:scaling>
          <c:orientation val="minMax"/>
        </c:scaling>
        <c:delete val="0"/>
        <c:axPos val="l"/>
        <c:majorGridlines/>
        <c:title>
          <c:tx>
            <c:rich>
              <a:bodyPr rot="-5400000" vert="horz"/>
              <a:lstStyle/>
              <a:p>
                <a:pPr>
                  <a:defRPr/>
                </a:pPr>
                <a:r>
                  <a:rPr lang="en-US"/>
                  <a:t>distance (m)</a:t>
                </a:r>
              </a:p>
            </c:rich>
          </c:tx>
          <c:overlay val="0"/>
        </c:title>
        <c:numFmt formatCode="General" sourceLinked="1"/>
        <c:majorTickMark val="out"/>
        <c:minorTickMark val="none"/>
        <c:tickLblPos val="nextTo"/>
        <c:crossAx val="288451200"/>
        <c:crosses val="autoZero"/>
        <c:crossBetween val="midCat"/>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76</Words>
  <Characters>437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2015-09-23T21:33:00Z</dcterms:created>
  <dcterms:modified xsi:type="dcterms:W3CDTF">2015-09-23T21:40:00Z</dcterms:modified>
</cp:coreProperties>
</file>